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Private Mortgage All-In Cost Worksheet</w:t>
      </w:r>
    </w:p>
    <w:p>
      <w:pPr>
        <w:framePr w:w="9648" w:wrap="around" w:vAnchor="page" w:hAnchor="margin" w:x="0" w:y="560"/>
        <w:pBdr>
          <w:left w:val="single" w:sz="18" w:space="4" w:color="E7131A"/>
        </w:pBdr>
        <w:shd w:val="clear" w:color="auto" w:fill="F7F4EE"/>
        <w:spacing w:before="0" w:after="60"/>
      </w:pPr>
      <w:r>
        <w:rPr>
          <w:rFonts w:ascii="Arial" w:hAnsi="Arial" w:cs="Arial"/>
          <w:color w:val="1A1A1A"/>
          <w:sz w:val="15"/>
          <w:szCs w:val="15"/>
        </w:rPr>
        <w:t xml:space="preserve">For your own file. Keep it in your brokerage's approved system; do not send it to the publisher.</w:t>
      </w:r>
      <w:r>
        <w:rPr>
          <w:rFonts w:ascii="Arial" w:hAnsi="Arial" w:cs="Arial"/>
          <w:color w:val="1A1A1A"/>
          <w:sz w:val="15"/>
          <w:szCs w:val="15"/>
        </w:rPr>
        <w:br/>
        <w:t xml:space="preserve">Collect and keep a client's details only with the client's consent and under your brokerage's privacy policy.</w:t>
      </w:r>
    </w:p>
    <w:p>
      <w:r>
        <w:t>For internal compliance review before use. This worksheet compares the money a client receives with the amounts the client may pay. It is not a quote, legal advice or a recommendation to borrow. Use the lender's actual disclosure and the client's lawyer's advice for the final decision.</w:t>
      </w:r>
    </w:p>
    <w:p>
      <w:pPr>
        <w:pStyle w:val="Heading1"/>
      </w:pPr>
      <w:r>
        <w:t>A. What reaches the client or closing</w:t>
      </w:r>
    </w:p>
    <w:tbl>
      <w:tblPr>
        <w:tblStyle w:val="TableGrid"/>
        <w:tblW w:type="auto" w:w="0"/>
        <w:tblLook w:firstColumn="1" w:firstRow="1" w:lastColumn="0" w:lastRow="0" w:noHBand="0" w:noVBand="1" w:val="04A0"/>
      </w:tblPr>
      <w:tblGrid>
        <w:gridCol w:w="4824"/>
        <w:gridCol w:w="4824"/>
      </w:tblGrid>
      <w:tr>
        <w:tc>
          <w:tcPr>
            <w:tcW w:type="dxa" w:w="4824"/>
          </w:tcPr>
          <w:p>
            <w:r>
              <w:rPr>
                <w:b/>
              </w:rPr>
            </w:r>
            <w:r>
              <w:rPr>
                <w:b/>
              </w:rPr>
              <w:t>Item</w:t>
            </w:r>
          </w:p>
        </w:tc>
        <w:tc>
          <w:tcPr>
            <w:tcW w:type="dxa" w:w="4824"/>
          </w:tcPr>
          <w:p>
            <w:r>
              <w:rPr>
                <w:b/>
              </w:rPr>
            </w:r>
            <w:r>
              <w:rPr>
                <w:b/>
              </w:rPr>
              <w:t>Amount</w:t>
            </w:r>
          </w:p>
        </w:tc>
      </w:tr>
      <w:tr>
        <w:tc>
          <w:tcPr>
            <w:tcW w:type="dxa" w:w="4824"/>
          </w:tcPr>
          <w:p>
            <w:r/>
            <w:r>
              <w:t>Face amount of new mortgage</w:t>
            </w:r>
          </w:p>
        </w:tc>
        <w:tc>
          <w:tcPr>
            <w:tcW w:type="dxa" w:w="4824"/>
          </w:tcPr>
          <w:p>
            <w:r/>
            <w:r>
              <w:t>$</w:t>
            </w:r>
          </w:p>
        </w:tc>
      </w:tr>
      <w:tr>
        <w:tc>
          <w:tcPr>
            <w:tcW w:type="dxa" w:w="4824"/>
          </w:tcPr>
          <w:p>
            <w:r/>
            <w:r>
              <w:t>Less lender fee</w:t>
            </w:r>
          </w:p>
        </w:tc>
        <w:tc>
          <w:tcPr>
            <w:tcW w:type="dxa" w:w="4824"/>
          </w:tcPr>
          <w:p>
            <w:r/>
            <w:r>
              <w:t>$</w:t>
            </w:r>
          </w:p>
        </w:tc>
      </w:tr>
      <w:tr>
        <w:tc>
          <w:tcPr>
            <w:tcW w:type="dxa" w:w="4824"/>
          </w:tcPr>
          <w:p>
            <w:r/>
            <w:r>
              <w:t>Less broker fee</w:t>
            </w:r>
          </w:p>
        </w:tc>
        <w:tc>
          <w:tcPr>
            <w:tcW w:type="dxa" w:w="4824"/>
          </w:tcPr>
          <w:p>
            <w:r/>
            <w:r>
              <w:t>$</w:t>
            </w:r>
          </w:p>
        </w:tc>
      </w:tr>
      <w:tr>
        <w:tc>
          <w:tcPr>
            <w:tcW w:type="dxa" w:w="4824"/>
          </w:tcPr>
          <w:p>
            <w:r/>
            <w:r>
              <w:t>Less legal fees and disbursements</w:t>
            </w:r>
          </w:p>
        </w:tc>
        <w:tc>
          <w:tcPr>
            <w:tcW w:type="dxa" w:w="4824"/>
          </w:tcPr>
          <w:p>
            <w:r/>
            <w:r>
              <w:t>$</w:t>
            </w:r>
          </w:p>
        </w:tc>
      </w:tr>
      <w:tr>
        <w:tc>
          <w:tcPr>
            <w:tcW w:type="dxa" w:w="4824"/>
          </w:tcPr>
          <w:p>
            <w:r/>
            <w:r>
              <w:t>Less appraisal, administration and other deductions</w:t>
            </w:r>
          </w:p>
        </w:tc>
        <w:tc>
          <w:tcPr>
            <w:tcW w:type="dxa" w:w="4824"/>
          </w:tcPr>
          <w:p>
            <w:r/>
            <w:r>
              <w:t>$</w:t>
            </w:r>
          </w:p>
        </w:tc>
      </w:tr>
      <w:tr>
        <w:tc>
          <w:tcPr>
            <w:tcW w:type="dxa" w:w="4824"/>
          </w:tcPr>
          <w:p>
            <w:r/>
            <w:r>
              <w:t>Less interest or payment holdback</w:t>
            </w:r>
          </w:p>
        </w:tc>
        <w:tc>
          <w:tcPr>
            <w:tcW w:type="dxa" w:w="4824"/>
          </w:tcPr>
          <w:p>
            <w:r/>
            <w:r>
              <w:t>$</w:t>
            </w:r>
          </w:p>
        </w:tc>
      </w:tr>
      <w:tr>
        <w:tc>
          <w:tcPr>
            <w:tcW w:type="dxa" w:w="4824"/>
          </w:tcPr>
          <w:p>
            <w:r/>
            <w:r>
              <w:rPr>
                <w:b/>
              </w:rPr>
              <w:t>Estimated net cash available</w:t>
            </w:r>
          </w:p>
        </w:tc>
        <w:tc>
          <w:tcPr>
            <w:tcW w:type="dxa" w:w="4824"/>
          </w:tcPr>
          <w:p>
            <w:r/>
            <w:r>
              <w:rPr>
                <w:b/>
              </w:rPr>
              <w:t>$</w:t>
            </w:r>
          </w:p>
        </w:tc>
      </w:tr>
    </w:tbl>
    <w:p/>
    <w:p>
      <w:pPr>
        <w:pStyle w:val="Heading1"/>
      </w:pPr>
      <w:r>
        <w:t>B. What the mortgage costs during the stated term</w:t>
      </w:r>
    </w:p>
    <w:tbl>
      <w:tblPr>
        <w:tblStyle w:val="TableGrid"/>
        <w:tblW w:type="auto" w:w="0"/>
        <w:tblLook w:firstColumn="1" w:firstRow="1" w:lastColumn="0" w:lastRow="0" w:noHBand="0" w:noVBand="1" w:val="04A0"/>
      </w:tblPr>
      <w:tblGrid>
        <w:gridCol w:w="4824"/>
        <w:gridCol w:w="4824"/>
      </w:tblGrid>
      <w:tr>
        <w:tc>
          <w:tcPr>
            <w:tcW w:type="dxa" w:w="4824"/>
          </w:tcPr>
          <w:p>
            <w:r>
              <w:rPr>
                <w:b/>
              </w:rPr>
            </w:r>
            <w:r>
              <w:rPr>
                <w:b/>
              </w:rPr>
              <w:t>Item</w:t>
            </w:r>
          </w:p>
        </w:tc>
        <w:tc>
          <w:tcPr>
            <w:tcW w:type="dxa" w:w="4824"/>
          </w:tcPr>
          <w:p>
            <w:r>
              <w:rPr>
                <w:b/>
              </w:rPr>
            </w:r>
            <w:r>
              <w:rPr>
                <w:b/>
              </w:rPr>
              <w:t>Amount / term</w:t>
            </w:r>
          </w:p>
        </w:tc>
      </w:tr>
      <w:tr>
        <w:tc>
          <w:tcPr>
            <w:tcW w:type="dxa" w:w="4824"/>
          </w:tcPr>
          <w:p>
            <w:r/>
            <w:r>
              <w:t>Contract interest rate</w:t>
            </w:r>
          </w:p>
        </w:tc>
        <w:tc>
          <w:tcPr>
            <w:tcW w:type="dxa" w:w="4824"/>
          </w:tcPr>
          <w:p>
            <w:r/>
            <w:r>
              <w:t>%</w:t>
            </w:r>
          </w:p>
        </w:tc>
      </w:tr>
      <w:tr>
        <w:tc>
          <w:tcPr>
            <w:tcW w:type="dxa" w:w="4824"/>
          </w:tcPr>
          <w:p>
            <w:r/>
            <w:r>
              <w:t>Monthly payment</w:t>
            </w:r>
          </w:p>
        </w:tc>
        <w:tc>
          <w:tcPr>
            <w:tcW w:type="dxa" w:w="4824"/>
          </w:tcPr>
          <w:p>
            <w:r/>
            <w:r>
              <w:t>$</w:t>
            </w:r>
          </w:p>
        </w:tc>
      </w:tr>
      <w:tr>
        <w:tc>
          <w:tcPr>
            <w:tcW w:type="dxa" w:w="4824"/>
          </w:tcPr>
          <w:p>
            <w:r/>
            <w:r>
              <w:t>Term</w:t>
            </w:r>
          </w:p>
        </w:tc>
        <w:tc>
          <w:tcPr>
            <w:tcW w:type="dxa" w:w="4824"/>
          </w:tcPr>
          <w:p>
            <w:r/>
            <w:r>
              <w:t>months</w:t>
            </w:r>
          </w:p>
        </w:tc>
      </w:tr>
      <w:tr>
        <w:tc>
          <w:tcPr>
            <w:tcW w:type="dxa" w:w="4824"/>
          </w:tcPr>
          <w:p>
            <w:r/>
            <w:r>
              <w:t>Interest paid during the term</w:t>
            </w:r>
          </w:p>
        </w:tc>
        <w:tc>
          <w:tcPr>
            <w:tcW w:type="dxa" w:w="4824"/>
          </w:tcPr>
          <w:p>
            <w:r/>
            <w:r>
              <w:t>$</w:t>
            </w:r>
          </w:p>
        </w:tc>
      </w:tr>
      <w:tr>
        <w:tc>
          <w:tcPr>
            <w:tcW w:type="dxa" w:w="4824"/>
          </w:tcPr>
          <w:p>
            <w:r/>
            <w:r>
              <w:t>Total fees for the first term, including fees withheld from the advance, counted once</w:t>
            </w:r>
          </w:p>
        </w:tc>
        <w:tc>
          <w:tcPr>
            <w:tcW w:type="dxa" w:w="4824"/>
          </w:tcPr>
          <w:p>
            <w:r/>
            <w:r>
              <w:t>$</w:t>
            </w:r>
          </w:p>
        </w:tc>
      </w:tr>
      <w:tr>
        <w:tc>
          <w:tcPr>
            <w:tcW w:type="dxa" w:w="4824"/>
          </w:tcPr>
          <w:p>
            <w:r/>
            <w:r>
              <w:t>Renewal fee if the loan continues (separate future scenario)</w:t>
            </w:r>
          </w:p>
        </w:tc>
        <w:tc>
          <w:tcPr>
            <w:tcW w:type="dxa" w:w="4824"/>
          </w:tcPr>
          <w:p>
            <w:r/>
            <w:r>
              <w:t>$</w:t>
            </w:r>
          </w:p>
        </w:tc>
      </w:tr>
      <w:tr>
        <w:tc>
          <w:tcPr>
            <w:tcW w:type="dxa" w:w="4824"/>
          </w:tcPr>
          <w:p>
            <w:r/>
            <w:r>
              <w:t>Estimated discharge or exit costs</w:t>
            </w:r>
          </w:p>
        </w:tc>
        <w:tc>
          <w:tcPr>
            <w:tcW w:type="dxa" w:w="4824"/>
          </w:tcPr>
          <w:p>
            <w:r/>
            <w:r>
              <w:t>$</w:t>
            </w:r>
          </w:p>
        </w:tc>
      </w:tr>
      <w:tr>
        <w:tc>
          <w:tcPr>
            <w:tcW w:type="dxa" w:w="4824"/>
          </w:tcPr>
          <w:p>
            <w:r/>
            <w:r>
              <w:rPr>
                <w:b/>
              </w:rPr>
              <w:t>Estimated interest plus fees for the first term</w:t>
            </w:r>
          </w:p>
        </w:tc>
        <w:tc>
          <w:tcPr>
            <w:tcW w:type="dxa" w:w="4824"/>
          </w:tcPr>
          <w:p>
            <w:r/>
            <w:r>
              <w:rPr>
                <w:b/>
              </w:rPr>
              <w:t>$</w:t>
            </w:r>
          </w:p>
        </w:tc>
      </w:tr>
    </w:tbl>
    <w:p/>
    <w:p>
      <w:r>
        <w:rPr>
          <w:b/>
        </w:rPr>
        <w:t>All-in first-term cost as a percentage of net cash available:</w:t>
      </w:r>
      <w:r>
        <w:t xml:space="preserve"> ____________%</w:t>
      </w:r>
    </w:p>
    <w:p>
      <w:r>
        <w:t>Calculation: first-term interest plus first-term fees and exit costs, divided by estimated net cash available, multiplied by 100. Include fees deducted from the advance once in the cost total. An interest holdback reduces cash available; do not also count it as a separate fee if the interest it funds is already in the interest total. Show any unused holdback and refund assumption separately.</w:t>
      </w:r>
    </w:p>
    <w:p>
      <w:r>
        <w:t>This simple first-term comparison is not an annual percentage rate (APR), an effective annual rate or a substitute for required lender disclosure. Compare the same term length and timing of payments. Principal repayment is separate from interest and fees. State every assumption. If a cost is unknown, mark it unknown instead of entering zero.</w:t>
      </w:r>
    </w:p>
    <w:p>
      <w:r>
        <w:t>Illustration only: a one-year, interest-only $350,000 loan at 10%, with $44,500 of fees deducted and no other deductions, provides $305,500. Interest is $35,000. Fees plus interest total $79,500, about 26.0% of the cash received. The $350,000 principal still has to be repaid. These are hypothetical inputs, not a market quote.</w:t>
      </w:r>
    </w:p>
    <w:p>
      <w:pPr>
        <w:pStyle w:val="Heading1"/>
      </w:pPr>
      <w:r>
        <w:t>C. Default and renewal terms to read aloud</w:t>
      </w:r>
    </w:p>
    <w:p>
      <w:r>
        <w:rPr>
          <w:b/>
        </w:rPr>
        <w:t>Default interest rate:</w:t>
      </w:r>
      <w:r>
        <w:t xml:space="preserve"> ____________%</w:t>
      </w:r>
      <w:r>
        <w:br/>
      </w:r>
      <w:r>
        <w:rPr>
          <w:b/>
        </w:rPr>
        <w:t>What triggers it:</w:t>
      </w:r>
      <w:r>
        <w:t xml:space="preserve"> ______________________________________________________</w:t>
      </w:r>
      <w:r>
        <w:br/>
      </w:r>
      <w:r>
        <w:rPr>
          <w:b/>
        </w:rPr>
        <w:t>Late / NSF / administration charges:</w:t>
      </w:r>
      <w:r>
        <w:t xml:space="preserve"> __________________________________</w:t>
      </w:r>
      <w:r>
        <w:br/>
      </w:r>
      <w:r>
        <w:rPr>
          <w:b/>
        </w:rPr>
        <w:t>Does the borrower have a right to renew?</w:t>
      </w:r>
      <w:r>
        <w:t xml:space="preserve"> Yes / No / Unclear</w:t>
      </w:r>
      <w:r>
        <w:br/>
      </w:r>
      <w:r>
        <w:rPr>
          <w:b/>
        </w:rPr>
        <w:t>Who decides whether renewal is offered?</w:t>
      </w:r>
      <w:r>
        <w:t xml:space="preserve"> ________________________________</w:t>
      </w:r>
      <w:r>
        <w:br/>
      </w:r>
      <w:r>
        <w:rPr>
          <w:b/>
        </w:rPr>
        <w:t>Renewal term and fee:</w:t>
      </w:r>
      <w:r>
        <w:t xml:space="preserve"> __________________________________________________</w:t>
      </w:r>
      <w:r>
        <w:br/>
      </w:r>
      <w:r>
        <w:rPr>
          <w:b/>
        </w:rPr>
        <w:t>Prepayment right and charge:</w:t>
      </w:r>
      <w:r>
        <w:t xml:space="preserve"> ___________________________________________</w:t>
      </w:r>
      <w:r>
        <w:br/>
      </w:r>
      <w:r>
        <w:rPr>
          <w:b/>
        </w:rPr>
        <w:t>Other security or guarantees:</w:t>
      </w:r>
      <w:r>
        <w:t xml:space="preserve"> _________________________________________</w:t>
      </w:r>
    </w:p>
    <w:p>
      <w:pPr>
        <w:pStyle w:val="Heading1"/>
      </w:pPr>
      <w:r>
        <w:t>D. The written exit</w:t>
      </w:r>
    </w:p>
    <w:p>
      <w:r>
        <w:rPr>
          <w:b/>
        </w:rPr>
        <w:t>Principal expected to remain due at maturity:</w:t>
      </w:r>
      <w:r>
        <w:t xml:space="preserve"> $_________________________</w:t>
      </w:r>
      <w:r>
        <w:br/>
      </w:r>
      <w:r>
        <w:rPr>
          <w:b/>
        </w:rPr>
        <w:t>Other secured loans to repay at the exit:</w:t>
      </w:r>
      <w:r>
        <w:t xml:space="preserve"> $____________________________</w:t>
      </w:r>
      <w:r>
        <w:br/>
      </w:r>
      <w:r>
        <w:rPr>
          <w:b/>
        </w:rPr>
        <w:t>Expected exit costs not already counted:</w:t>
      </w:r>
      <w:r>
        <w:t xml:space="preserve"> $____________________________</w:t>
      </w:r>
    </w:p>
    <w:p>
      <w:r>
        <w:rPr>
          <w:b/>
        </w:rPr>
        <w:t>What event repays this mortgage before or at maturity?</w:t>
      </w:r>
    </w:p>
    <w:p>
      <w:r>
        <w:t>____________________________________________________________________________</w:t>
      </w:r>
    </w:p>
    <w:p>
      <w:r>
        <w:rPr>
          <w:b/>
        </w:rPr>
        <w:t>What evidence supports that event now?</w:t>
      </w:r>
    </w:p>
    <w:p>
      <w:r>
        <w:t>____________________________________________________________________________</w:t>
      </w:r>
    </w:p>
    <w:p>
      <w:r>
        <w:rPr>
          <w:b/>
        </w:rPr>
        <w:t>What happens if the event is six months late?</w:t>
      </w:r>
    </w:p>
    <w:p>
      <w:r>
        <w:t>____________________________________________________________________________</w:t>
      </w:r>
    </w:p>
    <w:p>
      <w:r>
        <w:rPr>
          <w:b/>
        </w:rPr>
        <w:t>What is the client's monthly budget after this loan closes?</w:t>
      </w:r>
    </w:p>
    <w:p>
      <w:r>
        <w:t>____________________________________________________________________________</w:t>
      </w:r>
    </w:p>
    <w:p>
      <w:pPr>
        <w:pStyle w:val="Heading1"/>
      </w:pPr>
      <w:r>
        <w:t>E. Comparison</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Pr>
                <w:b/>
              </w:rPr>
            </w:r>
            <w:r>
              <w:rPr>
                <w:b/>
              </w:rPr>
              <w:t>Route</w:t>
            </w:r>
          </w:p>
        </w:tc>
        <w:tc>
          <w:tcPr>
            <w:tcW w:type="dxa" w:w="1608"/>
          </w:tcPr>
          <w:p>
            <w:r>
              <w:rPr>
                <w:b/>
              </w:rPr>
            </w:r>
            <w:r>
              <w:rPr>
                <w:b/>
              </w:rPr>
              <w:t>Net cash / result</w:t>
            </w:r>
          </w:p>
        </w:tc>
        <w:tc>
          <w:tcPr>
            <w:tcW w:type="dxa" w:w="1608"/>
          </w:tcPr>
          <w:p>
            <w:r>
              <w:rPr>
                <w:b/>
              </w:rPr>
            </w:r>
            <w:r>
              <w:rPr>
                <w:b/>
              </w:rPr>
              <w:t>Monthly cost</w:t>
            </w:r>
          </w:p>
        </w:tc>
        <w:tc>
          <w:tcPr>
            <w:tcW w:type="dxa" w:w="1608"/>
          </w:tcPr>
          <w:p>
            <w:r>
              <w:rPr>
                <w:b/>
              </w:rPr>
            </w:r>
            <w:r>
              <w:rPr>
                <w:b/>
              </w:rPr>
              <w:t>One-time fees</w:t>
            </w:r>
          </w:p>
        </w:tc>
        <w:tc>
          <w:tcPr>
            <w:tcW w:type="dxa" w:w="1608"/>
          </w:tcPr>
          <w:p>
            <w:r>
              <w:rPr>
                <w:b/>
              </w:rPr>
            </w:r>
            <w:r>
              <w:rPr>
                <w:b/>
              </w:rPr>
              <w:t>Deadline / exit</w:t>
            </w:r>
          </w:p>
        </w:tc>
        <w:tc>
          <w:tcPr>
            <w:tcW w:type="dxa" w:w="1608"/>
          </w:tcPr>
          <w:p>
            <w:r>
              <w:rPr>
                <w:b/>
              </w:rPr>
            </w:r>
            <w:r>
              <w:rPr>
                <w:b/>
              </w:rPr>
              <w:t>Professional review completed</w:t>
            </w:r>
          </w:p>
        </w:tc>
      </w:tr>
      <w:tr>
        <w:tc>
          <w:tcPr>
            <w:tcW w:type="dxa" w:w="1608"/>
          </w:tcPr>
          <w:p>
            <w:r/>
            <w:r>
              <w:t>Existing lender option</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Prime or alternative lender</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Proposed private mortgage</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Voluntary sale</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Full debt assessment</w:t>
            </w:r>
          </w:p>
        </w:tc>
        <w:tc>
          <w:tcPr>
            <w:tcW w:type="dxa" w:w="1608"/>
          </w:tcPr>
          <w:p>
            <w:r/>
          </w:p>
        </w:tc>
        <w:tc>
          <w:tcPr>
            <w:tcW w:type="dxa" w:w="1608"/>
          </w:tcPr>
          <w:p>
            <w:r/>
          </w:p>
        </w:tc>
        <w:tc>
          <w:tcPr>
            <w:tcW w:type="dxa" w:w="1608"/>
          </w:tcPr>
          <w:p>
            <w:r/>
          </w:p>
        </w:tc>
        <w:tc>
          <w:tcPr>
            <w:tcW w:type="dxa" w:w="1608"/>
          </w:tcPr>
          <w:p>
            <w:r/>
          </w:p>
        </w:tc>
        <w:tc>
          <w:tcPr>
            <w:tcW w:type="dxa" w:w="1608"/>
          </w:tcPr>
          <w:p>
            <w:r/>
          </w:p>
        </w:tc>
      </w:tr>
    </w:tbl>
    <w:p/>
    <w:p>
      <w:r>
        <w:rPr>
          <w:b/>
        </w:rPr>
        <w:t>Internal decision note:</w:t>
      </w:r>
      <w:r>
        <w:t xml:space="preserve"> A loan that completes the purchase but leaves the household unable to carry the following month needs a wider assessment before the client commits.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