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Broker Closing-Risk File Sheet</w:t>
      </w:r>
    </w:p>
    <w:p>
      <w:r>
        <w:t>For a mortgage brokerage's internal compliance review before use. This sheet organizes facts and referrals. It does not provide legal advice, decide whether a client is insolvent or recommend a consumer proposal, bankruptcy or other legal result.</w:t>
      </w:r>
    </w:p>
    <w:p>
      <w:pPr>
        <w:pStyle w:val="Heading1"/>
      </w:pPr>
      <w:r>
        <w:t>1. The deadline</w:t>
      </w:r>
    </w:p>
    <w:p>
      <w:r>
        <w:rPr>
          <w:b/>
        </w:rPr>
        <w:t>Client / file reference:</w:t>
      </w:r>
      <w:r>
        <w:t xml:space="preserve"> ________________________________________________</w:t>
      </w:r>
      <w:r>
        <w:br/>
      </w:r>
      <w:r>
        <w:rPr>
          <w:b/>
        </w:rPr>
        <w:t>Firm closing date:</w:t>
      </w:r>
      <w:r>
        <w:t xml:space="preserve"> ____________________  </w:t>
      </w:r>
      <w:r>
        <w:rPr>
          <w:b/>
        </w:rPr>
        <w:t>Time, if stated:</w:t>
      </w:r>
      <w:r>
        <w:t xml:space="preserve"> ____________</w:t>
      </w:r>
      <w:r>
        <w:br/>
      </w:r>
      <w:r>
        <w:rPr>
          <w:b/>
        </w:rPr>
        <w:t>Next notice or response date:</w:t>
      </w:r>
      <w:r>
        <w:t xml:space="preserve"> __________________________________________</w:t>
      </w:r>
      <w:r>
        <w:br/>
      </w:r>
      <w:r>
        <w:rPr>
          <w:b/>
        </w:rPr>
        <w:t>Source document for the date:</w:t>
      </w:r>
      <w:r>
        <w:t xml:space="preserve"> _________________________________________</w:t>
      </w:r>
    </w:p>
    <w:p>
      <w:pPr>
        <w:pStyle w:val="Heading1"/>
      </w:pPr>
      <w:r>
        <w:t>2. The closing gap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</w:r>
            <w:r>
              <w:rPr>
                <w:b/>
              </w:rPr>
              <w:t>Closing calculation</w:t>
            </w:r>
          </w:p>
        </w:tc>
        <w:tc>
          <w:tcPr>
            <w:tcW w:type="dxa" w:w="3216"/>
          </w:tcPr>
          <w:p>
            <w:r>
              <w:rPr>
                <w:b/>
              </w:rPr>
            </w:r>
            <w:r>
              <w:rPr>
                <w:b/>
              </w:rPr>
              <w:t>Amount</w:t>
            </w:r>
          </w:p>
        </w:tc>
        <w:tc>
          <w:tcPr>
            <w:tcW w:type="dxa" w:w="3216"/>
          </w:tcPr>
          <w:p>
            <w:r>
              <w:rPr>
                <w:b/>
              </w:rPr>
            </w:r>
            <w:r>
              <w:rPr>
                <w:b/>
              </w:rPr>
              <w:t>Source / assumption</w:t>
            </w:r>
          </w:p>
        </w:tc>
      </w:tr>
      <w:tr>
        <w:tc>
          <w:tcPr>
            <w:tcW w:type="dxa" w:w="3216"/>
          </w:tcPr>
          <w:p>
            <w:r/>
            <w:r>
              <w:t>A. Contract purchase price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  <w:r>
              <w:t>B. Closing costs still payable, excluding charges already deducted from the loan below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  <w:r>
              <w:t>C. Deposit already paid and credited to the purchase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  <w:r>
              <w:t>D. Net financing available for this closing after lender deductions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  <w:r>
              <w:t>E. Additional client cash available, excluding the deposit already counted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/>
            <w:r>
              <w:t>Funding gap (+) or surplus (-): A + B - C - D - E</w:t>
            </w:r>
          </w:p>
        </w:tc>
        <w:tc>
          <w:tcPr>
            <w:tcW w:type="dxa" w:w="3216"/>
          </w:tcPr>
          <w:p>
            <w:r/>
            <w:r>
              <w:t>$</w:t>
            </w:r>
          </w:p>
        </w:tc>
        <w:tc>
          <w:tcPr>
            <w:tcW w:type="dxa" w:w="3216"/>
          </w:tcPr>
          <w:p>
            <w:r/>
          </w:p>
        </w:tc>
      </w:tr>
    </w:tbl>
    <w:p/>
    <w:p>
      <w:r>
        <w:t>Value the lender will use: $____________  Valuation date: ______________</w:t>
      </w:r>
    </w:p>
    <w:p>
      <w:r>
        <w:t>Use the closing lawyer's actual statement when available. Count every deposit, fee and source of funds once. Keep unconfirmed financing and expected family contributions separate from money presently available.</w:t>
      </w:r>
    </w:p>
    <w:p>
      <w:r>
        <w:rPr>
          <w:b/>
        </w:rPr>
        <w:t>Conditions still outstanding on the financing:</w:t>
      </w:r>
    </w:p>
    <w:p>
      <w:r>
        <w:t>____________________________________________________________________________</w:t>
      </w:r>
    </w:p>
    <w:p>
      <w:pPr>
        <w:pStyle w:val="Heading1"/>
      </w:pPr>
      <w:r>
        <w:t>3. The agreement and deposit</w:t>
      </w:r>
    </w:p>
    <w:p>
      <w:r>
        <w:rPr>
          <w:b/>
        </w:rPr>
        <w:t>Deposit paid:</w:t>
      </w:r>
      <w:r>
        <w:t xml:space="preserve"> $________________  </w:t>
      </w:r>
      <w:r>
        <w:rPr>
          <w:b/>
        </w:rPr>
        <w:t>Where held:</w:t>
      </w:r>
      <w:r>
        <w:t xml:space="preserve"> _________________________</w:t>
      </w:r>
      <w:r>
        <w:br/>
      </w:r>
      <w:r>
        <w:rPr>
          <w:b/>
        </w:rPr>
        <w:t>Assignment permitted:</w:t>
      </w:r>
      <w:r>
        <w:t xml:space="preserve"> Yes / No / Unclear</w:t>
      </w:r>
      <w:r>
        <w:br/>
      </w:r>
      <w:r>
        <w:rPr>
          <w:b/>
        </w:rPr>
        <w:t>Vendor consent or release requested:</w:t>
      </w:r>
      <w:r>
        <w:t xml:space="preserve"> Yes / No</w:t>
      </w:r>
      <w:r>
        <w:br/>
      </w:r>
      <w:r>
        <w:rPr>
          <w:b/>
        </w:rPr>
        <w:t>Written answer received:</w:t>
      </w:r>
      <w:r>
        <w:t xml:space="preserve"> Yes / No</w:t>
      </w:r>
      <w:r>
        <w:br/>
      </w:r>
      <w:r>
        <w:rPr>
          <w:b/>
        </w:rPr>
        <w:t>Notices, demands, extension offers or claims received:</w:t>
      </w:r>
    </w:p>
    <w:p>
      <w:r>
        <w:t>____________________________________________________________________________</w:t>
      </w:r>
    </w:p>
    <w:p>
      <w:pPr>
        <w:pStyle w:val="Heading1"/>
      </w:pPr>
      <w:r>
        <w:t>4. The people and the wider file</w:t>
      </w:r>
    </w:p>
    <w:p>
      <w:r>
        <w:rPr>
          <w:b/>
        </w:rPr>
        <w:t>Purchasers / borrowers:</w:t>
      </w:r>
      <w:r>
        <w:t xml:space="preserve"> ________________________________________________</w:t>
      </w:r>
      <w:r>
        <w:br/>
      </w:r>
      <w:r>
        <w:rPr>
          <w:b/>
        </w:rPr>
        <w:t>Co-signers / guarantors:</w:t>
      </w:r>
      <w:r>
        <w:t xml:space="preserve"> _______________________________________________</w:t>
      </w:r>
      <w:r>
        <w:br/>
      </w:r>
      <w:r>
        <w:rPr>
          <w:b/>
        </w:rPr>
        <w:t>Who supplied the deposit or closing funds:</w:t>
      </w:r>
      <w:r>
        <w:t xml:space="preserve"> ______________________________</w:t>
      </w:r>
      <w:r>
        <w:br/>
      </w:r>
      <w:r>
        <w:rPr>
          <w:b/>
        </w:rPr>
        <w:t>Other real estate or secured loans:</w:t>
      </w:r>
      <w:r>
        <w:t xml:space="preserve"> ____________________________________</w:t>
      </w:r>
      <w:r>
        <w:br/>
      </w:r>
      <w:r>
        <w:rPr>
          <w:b/>
        </w:rPr>
        <w:t>Total unsecured debt:</w:t>
      </w:r>
      <w:r>
        <w:t xml:space="preserve"> $________________  </w:t>
      </w:r>
      <w:r>
        <w:rPr>
          <w:b/>
        </w:rPr>
        <w:t>Monthly minimums:</w:t>
      </w:r>
      <w:r>
        <w:t xml:space="preserve"> $________</w:t>
      </w:r>
      <w:r>
        <w:br/>
      </w:r>
      <w:r>
        <w:rPr>
          <w:b/>
        </w:rPr>
        <w:t>Monthly amount the household can actually carry:</w:t>
      </w:r>
      <w:r>
        <w:t xml:space="preserve"> $______________________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r>
              <w:rPr>
                <w:b/>
              </w:rPr>
            </w:r>
            <w:r>
              <w:rPr>
                <w:b/>
              </w:rPr>
              <w:t>Projected monthly property cash flow after closing</w:t>
            </w:r>
          </w:p>
        </w:tc>
        <w:tc>
          <w:tcPr>
            <w:tcW w:type="dxa" w:w="4824"/>
          </w:tcPr>
          <w:p>
            <w:r>
              <w:rPr>
                <w:b/>
              </w:rPr>
            </w:r>
            <w:r>
              <w:rPr>
                <w:b/>
              </w:rPr>
              <w:t>Amount</w:t>
            </w:r>
          </w:p>
        </w:tc>
      </w:tr>
      <w:tr>
        <w:tc>
          <w:tcPr>
            <w:tcW w:type="dxa" w:w="4824"/>
          </w:tcPr>
          <w:p>
            <w:r/>
            <w:r>
              <w:t>Expected rent or other property income</w:t>
            </w:r>
          </w:p>
        </w:tc>
        <w:tc>
          <w:tcPr>
            <w:tcW w:type="dxa" w:w="4824"/>
          </w:tcPr>
          <w:p>
            <w:r/>
            <w:r>
              <w:t>$</w:t>
            </w:r>
          </w:p>
        </w:tc>
      </w:tr>
      <w:tr>
        <w:tc>
          <w:tcPr>
            <w:tcW w:type="dxa" w:w="4824"/>
          </w:tcPr>
          <w:p>
            <w:r/>
            <w:r>
              <w:t>Mortgage payments, all loans</w:t>
            </w:r>
          </w:p>
        </w:tc>
        <w:tc>
          <w:tcPr>
            <w:tcW w:type="dxa" w:w="4824"/>
          </w:tcPr>
          <w:p>
            <w:r/>
            <w:r>
              <w:t>$</w:t>
            </w:r>
          </w:p>
        </w:tc>
      </w:tr>
      <w:tr>
        <w:tc>
          <w:tcPr>
            <w:tcW w:type="dxa" w:w="4824"/>
          </w:tcPr>
          <w:p>
            <w:r/>
            <w:r>
              <w:t>Property tax, condominium fees, insurance and upkeep</w:t>
            </w:r>
          </w:p>
        </w:tc>
        <w:tc>
          <w:tcPr>
            <w:tcW w:type="dxa" w:w="4824"/>
          </w:tcPr>
          <w:p>
            <w:r/>
            <w:r>
              <w:t>$</w:t>
            </w:r>
          </w:p>
        </w:tc>
      </w:tr>
      <w:tr>
        <w:tc>
          <w:tcPr>
            <w:tcW w:type="dxa" w:w="4824"/>
          </w:tcPr>
          <w:p>
            <w:r/>
            <w:r>
              <w:t>Monthly contribution required from household income or savings</w:t>
            </w:r>
          </w:p>
        </w:tc>
        <w:tc>
          <w:tcPr>
            <w:tcW w:type="dxa" w:w="4824"/>
          </w:tcPr>
          <w:p>
            <w:r/>
            <w:r>
              <w:t>$</w:t>
            </w:r>
          </w:p>
        </w:tc>
      </w:tr>
    </w:tbl>
    <w:p/>
    <w:p>
      <w:r>
        <w:t>Where will that contribution come from? ________________________________</w:t>
      </w:r>
      <w:r>
        <w:br/>
      </w:r>
      <w:r>
        <w:t>What changes if the sale or refinance is delayed? ______________________</w:t>
      </w:r>
      <w:r>
        <w:br/>
      </w:r>
      <w:r>
        <w:t>Projection date and assumptions: _____________________________________</w:t>
      </w:r>
    </w:p>
    <w:p>
      <w:pPr>
        <w:pStyle w:val="Heading1"/>
      </w:pPr>
      <w:r>
        <w:t>5. Documents present</w:t>
      </w:r>
    </w:p>
    <w:p>
      <w:r>
        <w:t>☐ Agreement of purchase and sale, schedules, amendments and addenda</w:t>
      </w:r>
    </w:p>
    <w:p>
      <w:r>
        <w:t>☐ Vendor, developer and lawyer notices</w:t>
      </w:r>
    </w:p>
    <w:p>
      <w:r>
        <w:t>☐ Appraisal or lender valuation</w:t>
      </w:r>
    </w:p>
    <w:p>
      <w:r>
        <w:t>☐ Mortgage commitment, term sheet and conditions</w:t>
      </w:r>
    </w:p>
    <w:p>
      <w:r>
        <w:t>☐ Shortfall calculation and proof of available funds</w:t>
      </w:r>
    </w:p>
    <w:p>
      <w:r>
        <w:t>☐ Deposit records</w:t>
      </w:r>
    </w:p>
    <w:p>
      <w:r>
        <w:t>☐ Disclosure statement, condominium guide, amendments and delivery records</w:t>
      </w:r>
    </w:p>
    <w:p>
      <w:r>
        <w:t>☐ Proposed private-loan term sheet and fee disclosure</w:t>
      </w:r>
    </w:p>
    <w:p>
      <w:r>
        <w:t>☐ Debt, asset, income and monthly-budget summary</w:t>
      </w:r>
    </w:p>
    <w:p>
      <w:r>
        <w:t>☐ Title or mortgage records if more than one property may be charged</w:t>
      </w:r>
    </w:p>
    <w:p>
      <w:r>
        <w:t>☐ Demand, lawsuit or claim already received</w:t>
      </w:r>
    </w:p>
    <w:p>
      <w:pPr>
        <w:pStyle w:val="Heading1"/>
      </w:pPr>
      <w:r>
        <w:t>6. Who owns the next question?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</w:r>
            <w:r>
              <w:rPr>
                <w:b/>
              </w:rPr>
              <w:t>Question</w:t>
            </w:r>
          </w:p>
        </w:tc>
        <w:tc>
          <w:tcPr>
            <w:tcW w:type="dxa" w:w="2412"/>
          </w:tcPr>
          <w:p>
            <w:r>
              <w:rPr>
                <w:b/>
              </w:rPr>
            </w:r>
            <w:r>
              <w:rPr>
                <w:b/>
              </w:rPr>
              <w:t>Professional</w:t>
            </w:r>
          </w:p>
        </w:tc>
        <w:tc>
          <w:tcPr>
            <w:tcW w:type="dxa" w:w="2412"/>
          </w:tcPr>
          <w:p>
            <w:r>
              <w:rPr>
                <w:b/>
              </w:rPr>
            </w:r>
            <w:r>
              <w:rPr>
                <w:b/>
              </w:rPr>
              <w:t>Contact / appointment</w:t>
            </w:r>
          </w:p>
        </w:tc>
        <w:tc>
          <w:tcPr>
            <w:tcW w:type="dxa" w:w="2412"/>
          </w:tcPr>
          <w:p>
            <w:r>
              <w:rPr>
                <w:b/>
              </w:rPr>
            </w:r>
            <w:r>
              <w:rPr>
                <w:b/>
              </w:rPr>
              <w:t>Status</w:t>
            </w:r>
          </w:p>
        </w:tc>
      </w:tr>
      <w:tr>
        <w:tc>
          <w:tcPr>
            <w:tcW w:type="dxa" w:w="2412"/>
          </w:tcPr>
          <w:p>
            <w:r/>
            <w:r>
              <w:t>Is there a responsible financing route, and what is its full cost?</w:t>
            </w:r>
          </w:p>
        </w:tc>
        <w:tc>
          <w:tcPr>
            <w:tcW w:type="dxa" w:w="2412"/>
          </w:tcPr>
          <w:p>
            <w:r/>
            <w:r>
              <w:t>Mortgage broker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  <w:r>
              <w:t>What does the agreement permit, what deadline controls, and what is the exposure?</w:t>
            </w:r>
          </w:p>
        </w:tc>
        <w:tc>
          <w:tcPr>
            <w:tcW w:type="dxa" w:w="2412"/>
          </w:tcPr>
          <w:p>
            <w:r/>
            <w:r>
              <w:t>Real estate lawyer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  <w:r>
              <w:t>Is the household insolvent, and how would a failed-closing claim fit into the full debt picture?</w:t>
            </w:r>
          </w:p>
        </w:tc>
        <w:tc>
          <w:tcPr>
            <w:tcW w:type="dxa" w:w="2412"/>
          </w:tcPr>
          <w:p>
            <w:r/>
            <w:r>
              <w:t>Licensed Insolvency Trustee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  <w:tr>
        <w:tc>
          <w:tcPr>
            <w:tcW w:type="dxa" w:w="2412"/>
          </w:tcPr>
          <w:p>
            <w:r/>
            <w:r>
              <w:t>Does tax advice affect the proposed transaction?</w:t>
            </w:r>
          </w:p>
        </w:tc>
        <w:tc>
          <w:tcPr>
            <w:tcW w:type="dxa" w:w="2412"/>
          </w:tcPr>
          <w:p>
            <w:r/>
            <w:r>
              <w:t>Accountant / tax adviser</w:t>
            </w:r>
          </w:p>
        </w:tc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r/>
          </w:p>
        </w:tc>
      </w:tr>
    </w:tbl>
    <w:p/>
    <w:p>
      <w:pPr>
        <w:pStyle w:val="Heading1"/>
      </w:pPr>
      <w:r>
        <w:t>7. The next 24 hours</w:t>
      </w:r>
    </w:p>
    <w:p>
      <w:r>
        <w:rPr>
          <w:b/>
        </w:rPr>
        <w:t>One fact still missing:</w:t>
      </w:r>
      <w:r>
        <w:t xml:space="preserve"> __________________________________________________</w:t>
      </w:r>
      <w:r>
        <w:br/>
      </w:r>
      <w:r>
        <w:rPr>
          <w:b/>
        </w:rPr>
        <w:t>One document still missing:</w:t>
      </w:r>
      <w:r>
        <w:t xml:space="preserve"> _____________________________________________</w:t>
      </w:r>
      <w:r>
        <w:br/>
      </w:r>
      <w:r>
        <w:rPr>
          <w:b/>
        </w:rPr>
        <w:t>One professional call that must happen next:</w:t>
      </w:r>
      <w:r>
        <w:t xml:space="preserve"> ____________________________</w:t>
      </w:r>
      <w:r>
        <w:br/>
      </w:r>
      <w:r>
        <w:rPr>
          <w:b/>
        </w:rPr>
        <w:t>Person responsible:</w:t>
      </w:r>
      <w:r>
        <w:t xml:space="preserve"> __________________________  </w:t>
      </w:r>
      <w:r>
        <w:rPr>
          <w:b/>
        </w:rPr>
        <w:t>By:</w:t>
      </w:r>
      <w:r>
        <w:t xml:space="preserve"> _________________</w:t>
      </w:r>
    </w:p>
    <w:p>
      <w:r>
        <w:rPr>
          <w:b/>
        </w:rPr>
        <w:t>Internal note:</w:t>
      </w:r>
      <w:r>
        <w:t xml:space="preserve"> Record advice and decisions in the brokerage's own approved system. Do not use this sheet as a substitute for the brokerage's compliance process or the advice of the appropriate professional.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